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C5A" w:rsidRDefault="00635E10" w:rsidP="00635E10">
      <w:pPr>
        <w:jc w:val="center"/>
        <w:rPr>
          <w:b/>
          <w:color w:val="5F497A" w:themeColor="accent4" w:themeShade="BF"/>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0" w:name="_GoBack"/>
      <w:bookmarkEnd w:id="0"/>
      <w:r w:rsidRPr="00635E10">
        <w:rPr>
          <w:b/>
          <w:color w:val="5F497A" w:themeColor="accent4" w:themeShade="BF"/>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Cost </w:t>
      </w:r>
      <w:proofErr w:type="spellStart"/>
      <w:r w:rsidRPr="00635E10">
        <w:rPr>
          <w:b/>
          <w:color w:val="5F497A" w:themeColor="accent4" w:themeShade="BF"/>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Behaviours</w:t>
      </w:r>
      <w:proofErr w:type="spellEnd"/>
      <w:r w:rsidRPr="00635E10">
        <w:rPr>
          <w:b/>
          <w:color w:val="5F497A" w:themeColor="accent4" w:themeShade="BF"/>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and The Contribution Approach</w:t>
      </w:r>
    </w:p>
    <w:p w:rsidR="00635E10" w:rsidRDefault="00635E10" w:rsidP="00635E10">
      <w:pPr>
        <w:jc w:val="center"/>
        <w:rPr>
          <w:b/>
          <w:color w:val="5F497A" w:themeColor="accent4" w:themeShade="BF"/>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635E10" w:rsidRPr="00350BAD" w:rsidRDefault="00635E10" w:rsidP="00635E10">
      <w:pPr>
        <w:pStyle w:val="NoSpacing"/>
      </w:pPr>
      <w:r w:rsidRPr="00350BAD">
        <w:t>Remember:</w:t>
      </w:r>
    </w:p>
    <w:p w:rsidR="00635E10" w:rsidRDefault="00635E10" w:rsidP="00635E10">
      <w:pPr>
        <w:pStyle w:val="NoSpacing"/>
      </w:pPr>
    </w:p>
    <w:p w:rsidR="00635E10" w:rsidRDefault="00635E10" w:rsidP="00635E10">
      <w:pPr>
        <w:pStyle w:val="NoSpacing"/>
      </w:pPr>
      <w:r>
        <w:t xml:space="preserve">Fixed costs remain the same regardless the level of business activity you experiences.  Variable costs will fluctuate based on the amount of business activity you experience and mixed cost have both a variable and fixed characteristics. </w:t>
      </w:r>
    </w:p>
    <w:p w:rsidR="00350BAD" w:rsidRDefault="00350BAD" w:rsidP="00635E10">
      <w:pPr>
        <w:pStyle w:val="NoSpacing"/>
      </w:pPr>
    </w:p>
    <w:p w:rsidR="00635E10" w:rsidRDefault="00635E10" w:rsidP="00635E10">
      <w:pPr>
        <w:pStyle w:val="NoSpacing"/>
      </w:pPr>
      <w:r w:rsidRPr="00635E10">
        <w:t>Cost behavior refers to the way a cost changes (behaves) in relation to changes in an activity level.</w:t>
      </w:r>
    </w:p>
    <w:p w:rsidR="00635E10" w:rsidRPr="00350BAD" w:rsidRDefault="00635E10" w:rsidP="00635E10">
      <w:pPr>
        <w:pStyle w:val="NormalWeb"/>
        <w:rPr>
          <w:rFonts w:asciiTheme="minorHAnsi" w:hAnsiTheme="minorHAnsi" w:cstheme="minorBidi"/>
          <w:sz w:val="24"/>
          <w:szCs w:val="24"/>
        </w:rPr>
      </w:pPr>
      <w:r w:rsidRPr="00350BAD">
        <w:rPr>
          <w:rFonts w:asciiTheme="minorHAnsi" w:hAnsiTheme="minorHAnsi" w:cstheme="minorBidi"/>
          <w:sz w:val="24"/>
          <w:szCs w:val="24"/>
        </w:rPr>
        <w:t xml:space="preserve">Why are cost </w:t>
      </w:r>
      <w:proofErr w:type="spellStart"/>
      <w:r w:rsidRPr="00350BAD">
        <w:rPr>
          <w:rFonts w:asciiTheme="minorHAnsi" w:hAnsiTheme="minorHAnsi" w:cstheme="minorBidi"/>
          <w:sz w:val="24"/>
          <w:szCs w:val="24"/>
        </w:rPr>
        <w:t>behaviours</w:t>
      </w:r>
      <w:proofErr w:type="spellEnd"/>
      <w:r w:rsidRPr="00350BAD">
        <w:rPr>
          <w:rFonts w:asciiTheme="minorHAnsi" w:hAnsiTheme="minorHAnsi" w:cstheme="minorBidi"/>
          <w:sz w:val="24"/>
          <w:szCs w:val="24"/>
        </w:rPr>
        <w:t xml:space="preserve"> important to the manager? The manager must plan and control variable, fixed, and mixed costs and needs cost data organized to facilitate management decision-making process. </w:t>
      </w:r>
    </w:p>
    <w:p w:rsidR="00350BAD" w:rsidRPr="00350BAD" w:rsidRDefault="00635E10" w:rsidP="00350BAD">
      <w:pPr>
        <w:widowControl w:val="0"/>
        <w:autoSpaceDE w:val="0"/>
        <w:autoSpaceDN w:val="0"/>
        <w:adjustRightInd w:val="0"/>
        <w:spacing w:after="240"/>
      </w:pPr>
      <w:r w:rsidRPr="00350BAD">
        <w:t xml:space="preserve">How </w:t>
      </w:r>
      <w:proofErr w:type="gramStart"/>
      <w:r w:rsidRPr="00350BAD">
        <w:t>can cost information be organized</w:t>
      </w:r>
      <w:proofErr w:type="gramEnd"/>
      <w:r w:rsidRPr="00350BAD">
        <w:t xml:space="preserve"> to facilitate management decision making? A new format for the income statement called the contribution </w:t>
      </w:r>
      <w:r w:rsidR="00350BAD" w:rsidRPr="00350BAD">
        <w:t>margin income statement is completed</w:t>
      </w:r>
      <w:r w:rsidRPr="00350BAD">
        <w:t xml:space="preserve">. The contribution approach to the income statement organizes information in terms of cost </w:t>
      </w:r>
      <w:proofErr w:type="spellStart"/>
      <w:r w:rsidRPr="00350BAD">
        <w:t>behaviour</w:t>
      </w:r>
      <w:proofErr w:type="spellEnd"/>
      <w:r w:rsidRPr="00350BAD">
        <w:t xml:space="preserve">. </w:t>
      </w:r>
      <w:r w:rsidR="00350BAD" w:rsidRPr="00350BAD">
        <w:t xml:space="preserve"> A contribution margin income statement is an income statement in which all </w:t>
      </w:r>
      <w:hyperlink r:id="rId5" w:history="1">
        <w:r w:rsidR="00350BAD" w:rsidRPr="00350BAD">
          <w:t>variable expenses</w:t>
        </w:r>
      </w:hyperlink>
      <w:r w:rsidR="00350BAD" w:rsidRPr="00350BAD">
        <w:t xml:space="preserve"> are deducted from sales to arrive at a </w:t>
      </w:r>
      <w:hyperlink r:id="rId6" w:history="1">
        <w:r w:rsidR="00350BAD" w:rsidRPr="00350BAD">
          <w:t>contribution margin</w:t>
        </w:r>
      </w:hyperlink>
      <w:r w:rsidR="00350BAD" w:rsidRPr="00350BAD">
        <w:t xml:space="preserve">, from which all </w:t>
      </w:r>
      <w:hyperlink r:id="rId7" w:history="1">
        <w:r w:rsidR="00350BAD" w:rsidRPr="00350BAD">
          <w:t>fixed expenses</w:t>
        </w:r>
      </w:hyperlink>
      <w:r w:rsidR="00350BAD" w:rsidRPr="00350BAD">
        <w:t xml:space="preserve"> are then subtracted to arrive at the net profit or loss for the period. Thus, the arrangement of expenses in the income statement corresponds to the nature of the expenses. This income statement format is a superior form of presentation, because the contribution margin clearly shows the amount available to cover fixed costs and generate a profit (or loss).</w:t>
      </w:r>
    </w:p>
    <w:p w:rsidR="00350BAD" w:rsidRPr="00350BAD" w:rsidRDefault="00350BAD" w:rsidP="00350BAD">
      <w:pPr>
        <w:widowControl w:val="0"/>
        <w:autoSpaceDE w:val="0"/>
        <w:autoSpaceDN w:val="0"/>
        <w:adjustRightInd w:val="0"/>
        <w:spacing w:after="240"/>
      </w:pPr>
      <w:r w:rsidRPr="00350BAD">
        <w:t>In essence, if there are no sales, a contribution margin income statement will have a zero contribution margin, with fixed costs clustered beneath the contribution margin line item. As sales increase, the contribution margin will increase in conjunction with sales, while fixed costs remain (approximately) the same.  A contribution margin income statement varies from a normal income statement in the following three ways:</w:t>
      </w:r>
    </w:p>
    <w:p w:rsidR="00350BAD" w:rsidRDefault="00350BAD" w:rsidP="00350BAD">
      <w:pPr>
        <w:pStyle w:val="NoSpacing"/>
        <w:numPr>
          <w:ilvl w:val="0"/>
          <w:numId w:val="2"/>
        </w:numPr>
      </w:pPr>
      <w:r>
        <w:t>Fixed production costs are aggregated lower in the income statement, after the contribution margin;</w:t>
      </w:r>
    </w:p>
    <w:p w:rsidR="00350BAD" w:rsidRDefault="00350BAD" w:rsidP="00350BAD">
      <w:pPr>
        <w:pStyle w:val="NoSpacing"/>
        <w:numPr>
          <w:ilvl w:val="0"/>
          <w:numId w:val="2"/>
        </w:numPr>
      </w:pPr>
      <w:r>
        <w:t>Variable selling and administrative expenses are grouped with variable production costs, so that they are a part of the calculation of the contribution margin; and</w:t>
      </w:r>
    </w:p>
    <w:p w:rsidR="00350BAD" w:rsidRPr="00350BAD" w:rsidRDefault="00350BAD" w:rsidP="00350BAD">
      <w:pPr>
        <w:pStyle w:val="NoSpacing"/>
        <w:numPr>
          <w:ilvl w:val="0"/>
          <w:numId w:val="2"/>
        </w:numPr>
      </w:pPr>
      <w:r w:rsidRPr="00350BAD">
        <w:t xml:space="preserve">The </w:t>
      </w:r>
      <w:hyperlink r:id="rId8" w:history="1">
        <w:r w:rsidRPr="00350BAD">
          <w:t>gross margin</w:t>
        </w:r>
      </w:hyperlink>
      <w:r w:rsidRPr="00350BAD">
        <w:t xml:space="preserve"> is replaced in the statement by the contribution margin.</w:t>
      </w:r>
    </w:p>
    <w:p w:rsidR="00350BAD" w:rsidRDefault="00350BAD" w:rsidP="00635E10">
      <w:pPr>
        <w:pStyle w:val="NormalWeb"/>
      </w:pPr>
      <w:r>
        <w:t xml:space="preserve">Below is the traditional income </w:t>
      </w:r>
      <w:proofErr w:type="gramStart"/>
      <w:r>
        <w:t>statement which</w:t>
      </w:r>
      <w:proofErr w:type="gramEnd"/>
      <w:r>
        <w:t xml:space="preserve"> is compared with the Contribution style income statement. </w:t>
      </w:r>
    </w:p>
    <w:p w:rsidR="00635E10" w:rsidRDefault="00350BAD" w:rsidP="00635E10">
      <w:pPr>
        <w:pStyle w:val="NormalWeb"/>
      </w:pPr>
      <w:r>
        <w:rPr>
          <w:noProof/>
        </w:rPr>
        <w:lastRenderedPageBreak/>
        <w:drawing>
          <wp:inline distT="0" distB="0" distL="0" distR="0">
            <wp:extent cx="5462905" cy="54476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62905" cy="5447665"/>
                    </a:xfrm>
                    <a:prstGeom prst="rect">
                      <a:avLst/>
                    </a:prstGeom>
                    <a:noFill/>
                    <a:ln>
                      <a:noFill/>
                    </a:ln>
                  </pic:spPr>
                </pic:pic>
              </a:graphicData>
            </a:graphic>
          </wp:inline>
        </w:drawing>
      </w:r>
    </w:p>
    <w:p w:rsidR="00635E10" w:rsidRDefault="00635E10" w:rsidP="00635E10">
      <w:pPr>
        <w:pStyle w:val="NoSpacing"/>
      </w:pPr>
    </w:p>
    <w:p w:rsidR="00635E10" w:rsidRDefault="00350BAD" w:rsidP="00635E10">
      <w:pPr>
        <w:pStyle w:val="NoSpacing"/>
      </w:pPr>
      <w:r>
        <w:t>How do these compare?</w:t>
      </w:r>
    </w:p>
    <w:tbl>
      <w:tblPr>
        <w:tblW w:w="7960" w:type="dxa"/>
        <w:jc w:val="center"/>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4041"/>
        <w:gridCol w:w="3919"/>
      </w:tblGrid>
      <w:tr w:rsidR="00350BAD" w:rsidRPr="00350BAD" w:rsidTr="00826DB9">
        <w:trPr>
          <w:trHeight w:val="637"/>
          <w:jc w:val="center"/>
        </w:trPr>
        <w:tc>
          <w:tcPr>
            <w:tcW w:w="4041" w:type="dxa"/>
            <w:tcBorders>
              <w:top w:val="single" w:sz="8" w:space="0" w:color="6D6D6D"/>
              <w:bottom w:val="single" w:sz="8" w:space="0" w:color="6D6D6D"/>
              <w:right w:val="single" w:sz="8" w:space="0" w:color="6D6D6D"/>
            </w:tcBorders>
            <w:vAlign w:val="center"/>
          </w:tcPr>
          <w:p w:rsidR="00350BAD" w:rsidRPr="00826DB9" w:rsidRDefault="00826DB9">
            <w:pPr>
              <w:widowControl w:val="0"/>
              <w:autoSpaceDE w:val="0"/>
              <w:autoSpaceDN w:val="0"/>
              <w:adjustRightInd w:val="0"/>
              <w:spacing w:after="320"/>
              <w:jc w:val="center"/>
              <w:rPr>
                <w:b/>
              </w:rPr>
            </w:pPr>
            <w:r w:rsidRPr="00826DB9">
              <w:rPr>
                <w:b/>
              </w:rPr>
              <w:t>Traditional </w:t>
            </w:r>
            <w:r w:rsidR="00350BAD" w:rsidRPr="00826DB9">
              <w:rPr>
                <w:b/>
              </w:rPr>
              <w:t xml:space="preserve"> Income Statement</w:t>
            </w:r>
          </w:p>
        </w:tc>
        <w:tc>
          <w:tcPr>
            <w:tcW w:w="3919" w:type="dxa"/>
            <w:tcBorders>
              <w:top w:val="single" w:sz="8" w:space="0" w:color="6D6D6D"/>
              <w:left w:val="single" w:sz="8" w:space="0" w:color="6D6D6D"/>
              <w:bottom w:val="single" w:sz="8" w:space="0" w:color="6D6D6D"/>
            </w:tcBorders>
            <w:vAlign w:val="center"/>
          </w:tcPr>
          <w:p w:rsidR="00350BAD" w:rsidRPr="00826DB9" w:rsidRDefault="00350BAD">
            <w:pPr>
              <w:widowControl w:val="0"/>
              <w:autoSpaceDE w:val="0"/>
              <w:autoSpaceDN w:val="0"/>
              <w:adjustRightInd w:val="0"/>
              <w:spacing w:after="320"/>
              <w:jc w:val="center"/>
              <w:rPr>
                <w:b/>
              </w:rPr>
            </w:pPr>
            <w:r w:rsidRPr="00826DB9">
              <w:rPr>
                <w:b/>
              </w:rPr>
              <w:t>Contribution Margin  Income Statement</w:t>
            </w:r>
          </w:p>
        </w:tc>
      </w:tr>
      <w:tr w:rsidR="00350BAD" w:rsidRPr="00350BAD" w:rsidTr="00826DB9">
        <w:tblPrEx>
          <w:tblBorders>
            <w:top w:val="none" w:sz="0" w:space="0" w:color="auto"/>
          </w:tblBorders>
        </w:tblPrEx>
        <w:trPr>
          <w:trHeight w:val="619"/>
          <w:jc w:val="center"/>
        </w:trPr>
        <w:tc>
          <w:tcPr>
            <w:tcW w:w="4041" w:type="dxa"/>
            <w:tcBorders>
              <w:top w:val="single" w:sz="8" w:space="0" w:color="6D6D6D"/>
              <w:bottom w:val="single" w:sz="8" w:space="0" w:color="6D6D6D"/>
              <w:right w:val="single" w:sz="8" w:space="0" w:color="6D6D6D"/>
            </w:tcBorders>
            <w:vAlign w:val="center"/>
          </w:tcPr>
          <w:p w:rsidR="00350BAD" w:rsidRPr="00350BAD" w:rsidRDefault="00350BAD">
            <w:pPr>
              <w:widowControl w:val="0"/>
              <w:autoSpaceDE w:val="0"/>
              <w:autoSpaceDN w:val="0"/>
              <w:adjustRightInd w:val="0"/>
              <w:spacing w:after="320"/>
            </w:pPr>
            <w:r w:rsidRPr="00350BAD">
              <w:t>- more functional</w:t>
            </w:r>
          </w:p>
        </w:tc>
        <w:tc>
          <w:tcPr>
            <w:tcW w:w="3919" w:type="dxa"/>
            <w:tcBorders>
              <w:top w:val="single" w:sz="8" w:space="0" w:color="6D6D6D"/>
              <w:left w:val="single" w:sz="8" w:space="0" w:color="6D6D6D"/>
              <w:bottom w:val="single" w:sz="8" w:space="0" w:color="6D6D6D"/>
            </w:tcBorders>
            <w:vAlign w:val="center"/>
          </w:tcPr>
          <w:p w:rsidR="00350BAD" w:rsidRPr="00350BAD" w:rsidRDefault="00350BAD">
            <w:pPr>
              <w:widowControl w:val="0"/>
              <w:autoSpaceDE w:val="0"/>
              <w:autoSpaceDN w:val="0"/>
              <w:adjustRightInd w:val="0"/>
              <w:spacing w:after="320"/>
            </w:pPr>
            <w:r w:rsidRPr="00350BAD">
              <w:t xml:space="preserve">- geared at cost </w:t>
            </w:r>
            <w:proofErr w:type="spellStart"/>
            <w:r w:rsidRPr="00350BAD">
              <w:t>behaviours</w:t>
            </w:r>
            <w:proofErr w:type="spellEnd"/>
          </w:p>
        </w:tc>
      </w:tr>
      <w:tr w:rsidR="00350BAD" w:rsidRPr="00350BAD" w:rsidTr="00826DB9">
        <w:tblPrEx>
          <w:tblBorders>
            <w:top w:val="none" w:sz="0" w:space="0" w:color="auto"/>
          </w:tblBorders>
        </w:tblPrEx>
        <w:trPr>
          <w:trHeight w:val="1132"/>
          <w:jc w:val="center"/>
        </w:trPr>
        <w:tc>
          <w:tcPr>
            <w:tcW w:w="4041" w:type="dxa"/>
            <w:tcBorders>
              <w:top w:val="single" w:sz="8" w:space="0" w:color="6D6D6D"/>
              <w:bottom w:val="single" w:sz="8" w:space="0" w:color="6D6D6D"/>
              <w:right w:val="single" w:sz="8" w:space="0" w:color="6D6D6D"/>
            </w:tcBorders>
            <w:vAlign w:val="center"/>
          </w:tcPr>
          <w:p w:rsidR="00350BAD" w:rsidRPr="00350BAD" w:rsidRDefault="00826DB9">
            <w:pPr>
              <w:widowControl w:val="0"/>
              <w:autoSpaceDE w:val="0"/>
              <w:autoSpaceDN w:val="0"/>
              <w:adjustRightInd w:val="0"/>
              <w:spacing w:after="320"/>
            </w:pPr>
            <w:r>
              <w:t>- more general</w:t>
            </w:r>
          </w:p>
        </w:tc>
        <w:tc>
          <w:tcPr>
            <w:tcW w:w="3919" w:type="dxa"/>
            <w:tcBorders>
              <w:top w:val="single" w:sz="8" w:space="0" w:color="6D6D6D"/>
              <w:left w:val="single" w:sz="8" w:space="0" w:color="6D6D6D"/>
              <w:bottom w:val="single" w:sz="8" w:space="0" w:color="6D6D6D"/>
            </w:tcBorders>
            <w:vAlign w:val="center"/>
          </w:tcPr>
          <w:p w:rsidR="00350BAD" w:rsidRPr="00350BAD" w:rsidRDefault="00350BAD">
            <w:pPr>
              <w:widowControl w:val="0"/>
              <w:autoSpaceDE w:val="0"/>
              <w:autoSpaceDN w:val="0"/>
              <w:adjustRightInd w:val="0"/>
              <w:spacing w:after="320"/>
            </w:pPr>
            <w:r w:rsidRPr="00350BAD">
              <w:t>- can be specific to individual aspects (ex - cost of making/selling CDs)</w:t>
            </w:r>
          </w:p>
        </w:tc>
      </w:tr>
      <w:tr w:rsidR="00350BAD" w:rsidRPr="00350BAD" w:rsidTr="00826DB9">
        <w:tblPrEx>
          <w:tblBorders>
            <w:top w:val="none" w:sz="0" w:space="0" w:color="auto"/>
          </w:tblBorders>
        </w:tblPrEx>
        <w:trPr>
          <w:trHeight w:val="574"/>
          <w:jc w:val="center"/>
        </w:trPr>
        <w:tc>
          <w:tcPr>
            <w:tcW w:w="4041" w:type="dxa"/>
            <w:tcBorders>
              <w:top w:val="single" w:sz="8" w:space="0" w:color="6D6D6D"/>
              <w:bottom w:val="single" w:sz="8" w:space="0" w:color="6D6D6D"/>
              <w:right w:val="single" w:sz="8" w:space="0" w:color="6D6D6D"/>
            </w:tcBorders>
            <w:vAlign w:val="center"/>
          </w:tcPr>
          <w:p w:rsidR="00350BAD" w:rsidRPr="00350BAD" w:rsidRDefault="00350BAD">
            <w:pPr>
              <w:widowControl w:val="0"/>
              <w:autoSpaceDE w:val="0"/>
              <w:autoSpaceDN w:val="0"/>
              <w:adjustRightInd w:val="0"/>
              <w:spacing w:after="320"/>
            </w:pPr>
            <w:r w:rsidRPr="00350BAD">
              <w:t>- for the public</w:t>
            </w:r>
          </w:p>
        </w:tc>
        <w:tc>
          <w:tcPr>
            <w:tcW w:w="3919" w:type="dxa"/>
            <w:tcBorders>
              <w:top w:val="single" w:sz="8" w:space="0" w:color="6D6D6D"/>
              <w:left w:val="single" w:sz="8" w:space="0" w:color="6D6D6D"/>
              <w:bottom w:val="single" w:sz="8" w:space="0" w:color="6D6D6D"/>
            </w:tcBorders>
            <w:vAlign w:val="center"/>
          </w:tcPr>
          <w:p w:rsidR="00350BAD" w:rsidRPr="00350BAD" w:rsidRDefault="00350BAD">
            <w:pPr>
              <w:widowControl w:val="0"/>
              <w:autoSpaceDE w:val="0"/>
              <w:autoSpaceDN w:val="0"/>
              <w:adjustRightInd w:val="0"/>
              <w:spacing w:after="320"/>
            </w:pPr>
            <w:r w:rsidRPr="00350BAD">
              <w:t>- for the managers</w:t>
            </w:r>
          </w:p>
        </w:tc>
      </w:tr>
      <w:tr w:rsidR="00350BAD" w:rsidRPr="00350BAD" w:rsidTr="00826DB9">
        <w:tblPrEx>
          <w:tblBorders>
            <w:top w:val="none" w:sz="0" w:space="0" w:color="auto"/>
            <w:bottom w:val="single" w:sz="8" w:space="0" w:color="6D6D6D"/>
          </w:tblBorders>
        </w:tblPrEx>
        <w:trPr>
          <w:trHeight w:val="673"/>
          <w:jc w:val="center"/>
        </w:trPr>
        <w:tc>
          <w:tcPr>
            <w:tcW w:w="4041" w:type="dxa"/>
            <w:tcBorders>
              <w:top w:val="single" w:sz="8" w:space="0" w:color="6D6D6D"/>
              <w:bottom w:val="single" w:sz="8" w:space="0" w:color="6D6D6D"/>
              <w:right w:val="single" w:sz="8" w:space="0" w:color="6D6D6D"/>
            </w:tcBorders>
            <w:vAlign w:val="center"/>
          </w:tcPr>
          <w:p w:rsidR="00350BAD" w:rsidRPr="00350BAD" w:rsidRDefault="00350BAD">
            <w:pPr>
              <w:widowControl w:val="0"/>
              <w:autoSpaceDE w:val="0"/>
              <w:autoSpaceDN w:val="0"/>
              <w:adjustRightInd w:val="0"/>
              <w:spacing w:after="320"/>
            </w:pPr>
            <w:r w:rsidRPr="00350BAD">
              <w:t>- "big picture"</w:t>
            </w:r>
          </w:p>
        </w:tc>
        <w:tc>
          <w:tcPr>
            <w:tcW w:w="3919" w:type="dxa"/>
            <w:tcBorders>
              <w:top w:val="single" w:sz="8" w:space="0" w:color="6D6D6D"/>
              <w:left w:val="single" w:sz="8" w:space="0" w:color="6D6D6D"/>
              <w:bottom w:val="single" w:sz="8" w:space="0" w:color="6D6D6D"/>
            </w:tcBorders>
            <w:vAlign w:val="center"/>
          </w:tcPr>
          <w:p w:rsidR="00350BAD" w:rsidRPr="00350BAD" w:rsidRDefault="00350BAD">
            <w:pPr>
              <w:widowControl w:val="0"/>
              <w:autoSpaceDE w:val="0"/>
              <w:autoSpaceDN w:val="0"/>
              <w:adjustRightInd w:val="0"/>
              <w:spacing w:after="320"/>
            </w:pPr>
            <w:r w:rsidRPr="00350BAD">
              <w:t>- smaller parts of the "big picture"</w:t>
            </w:r>
          </w:p>
        </w:tc>
      </w:tr>
    </w:tbl>
    <w:p w:rsidR="00826DB9" w:rsidRDefault="00826DB9" w:rsidP="00635E10">
      <w:pPr>
        <w:pStyle w:val="NoSpacing"/>
      </w:pPr>
      <w:r>
        <w:rPr>
          <w:noProof/>
        </w:rPr>
        <w:drawing>
          <wp:anchor distT="0" distB="0" distL="114300" distR="114300" simplePos="0" relativeHeight="251658240" behindDoc="1" locked="0" layoutInCell="1" allowOverlap="1" wp14:anchorId="795899E2" wp14:editId="57147EEB">
            <wp:simplePos x="0" y="0"/>
            <wp:positionH relativeFrom="column">
              <wp:posOffset>0</wp:posOffset>
            </wp:positionH>
            <wp:positionV relativeFrom="paragraph">
              <wp:posOffset>233045</wp:posOffset>
            </wp:positionV>
            <wp:extent cx="5486400" cy="3055539"/>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305553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6DB9" w:rsidRPr="00826DB9" w:rsidRDefault="00826DB9" w:rsidP="00826DB9"/>
    <w:p w:rsidR="00826DB9" w:rsidRPr="00826DB9" w:rsidRDefault="00826DB9" w:rsidP="00826DB9"/>
    <w:p w:rsidR="00826DB9" w:rsidRPr="00826DB9" w:rsidRDefault="00826DB9" w:rsidP="00826DB9"/>
    <w:p w:rsidR="00826DB9" w:rsidRPr="00826DB9" w:rsidRDefault="00826DB9" w:rsidP="00826DB9"/>
    <w:p w:rsidR="00826DB9" w:rsidRPr="00826DB9" w:rsidRDefault="00826DB9" w:rsidP="00826DB9"/>
    <w:p w:rsidR="00826DB9" w:rsidRPr="00826DB9" w:rsidRDefault="00826DB9" w:rsidP="00826DB9"/>
    <w:p w:rsidR="00826DB9" w:rsidRPr="00826DB9" w:rsidRDefault="00826DB9" w:rsidP="00826DB9"/>
    <w:p w:rsidR="00826DB9" w:rsidRPr="00826DB9" w:rsidRDefault="00826DB9" w:rsidP="00826DB9"/>
    <w:p w:rsidR="00826DB9" w:rsidRPr="00826DB9" w:rsidRDefault="00826DB9" w:rsidP="00826DB9"/>
    <w:p w:rsidR="00826DB9" w:rsidRPr="00826DB9" w:rsidRDefault="00826DB9" w:rsidP="00826DB9"/>
    <w:p w:rsidR="00826DB9" w:rsidRPr="00826DB9" w:rsidRDefault="00826DB9" w:rsidP="00826DB9"/>
    <w:p w:rsidR="00826DB9" w:rsidRPr="00826DB9" w:rsidRDefault="00826DB9" w:rsidP="00826DB9"/>
    <w:p w:rsidR="00826DB9" w:rsidRPr="00826DB9" w:rsidRDefault="00826DB9" w:rsidP="00826DB9"/>
    <w:p w:rsidR="00826DB9" w:rsidRPr="00826DB9" w:rsidRDefault="00826DB9" w:rsidP="00826DB9"/>
    <w:p w:rsidR="00826DB9" w:rsidRPr="00826DB9" w:rsidRDefault="00826DB9" w:rsidP="00826DB9"/>
    <w:p w:rsidR="00826DB9" w:rsidRPr="00826DB9" w:rsidRDefault="00826DB9" w:rsidP="00826DB9"/>
    <w:p w:rsidR="00826DB9" w:rsidRPr="00826DB9" w:rsidRDefault="00826DB9" w:rsidP="00826DB9"/>
    <w:p w:rsidR="00826DB9" w:rsidRPr="00826DB9" w:rsidRDefault="00826DB9" w:rsidP="00826DB9"/>
    <w:p w:rsidR="00826DB9" w:rsidRPr="00826DB9" w:rsidRDefault="00826DB9" w:rsidP="00826DB9"/>
    <w:p w:rsidR="00826DB9" w:rsidRPr="00826DB9" w:rsidRDefault="00826DB9" w:rsidP="00826DB9"/>
    <w:p w:rsidR="00826DB9" w:rsidRDefault="00826DB9" w:rsidP="00826DB9"/>
    <w:p w:rsidR="00826DB9" w:rsidRDefault="00826DB9" w:rsidP="00826DB9">
      <w:pPr>
        <w:tabs>
          <w:tab w:val="left" w:pos="3807"/>
        </w:tabs>
        <w:sectPr w:rsidR="00826DB9" w:rsidSect="00515512">
          <w:pgSz w:w="12240" w:h="15840"/>
          <w:pgMar w:top="1440" w:right="1800" w:bottom="1440" w:left="1800" w:header="720" w:footer="720" w:gutter="0"/>
          <w:cols w:space="720"/>
          <w:docGrid w:linePitch="360"/>
        </w:sectPr>
      </w:pPr>
      <w:r>
        <w:tab/>
      </w:r>
    </w:p>
    <w:p w:rsidR="00350BAD" w:rsidRPr="006A4DFF" w:rsidRDefault="00826DB9" w:rsidP="00826DB9">
      <w:pPr>
        <w:tabs>
          <w:tab w:val="left" w:pos="3807"/>
        </w:tabs>
        <w:jc w:val="center"/>
        <w:rPr>
          <w:b/>
        </w:rPr>
      </w:pPr>
      <w:r w:rsidRPr="006A4DFF">
        <w:rPr>
          <w:b/>
        </w:rPr>
        <w:t>Contribution Income Statement Assignment</w:t>
      </w:r>
    </w:p>
    <w:p w:rsidR="00826DB9" w:rsidRDefault="00826DB9" w:rsidP="00826DB9">
      <w:pPr>
        <w:tabs>
          <w:tab w:val="left" w:pos="3807"/>
        </w:tabs>
        <w:jc w:val="center"/>
      </w:pPr>
    </w:p>
    <w:p w:rsidR="00826DB9" w:rsidRDefault="00826DB9" w:rsidP="00826DB9">
      <w:pPr>
        <w:pStyle w:val="ListParagraph"/>
        <w:numPr>
          <w:ilvl w:val="0"/>
          <w:numId w:val="3"/>
        </w:numPr>
        <w:tabs>
          <w:tab w:val="left" w:pos="3807"/>
        </w:tabs>
      </w:pPr>
      <w:r>
        <w:t>What is the difference between the Contribution Income Statement and the Traditional Income Statement?</w:t>
      </w:r>
    </w:p>
    <w:p w:rsidR="006A4DFF" w:rsidRDefault="006A4DFF" w:rsidP="006A4DFF">
      <w:pPr>
        <w:tabs>
          <w:tab w:val="left" w:pos="3807"/>
        </w:tabs>
      </w:pPr>
    </w:p>
    <w:p w:rsidR="006A4DFF" w:rsidRDefault="006A4DFF" w:rsidP="006A4DFF">
      <w:pPr>
        <w:tabs>
          <w:tab w:val="left" w:pos="3807"/>
        </w:tabs>
      </w:pPr>
    </w:p>
    <w:p w:rsidR="006A4DFF" w:rsidRDefault="006A4DFF" w:rsidP="006A4DFF">
      <w:pPr>
        <w:tabs>
          <w:tab w:val="left" w:pos="3807"/>
        </w:tabs>
      </w:pPr>
    </w:p>
    <w:p w:rsidR="006A4DFF" w:rsidRDefault="006A4DFF" w:rsidP="006A4DFF">
      <w:pPr>
        <w:tabs>
          <w:tab w:val="left" w:pos="3807"/>
        </w:tabs>
      </w:pPr>
    </w:p>
    <w:p w:rsidR="006A4DFF" w:rsidRDefault="006A4DFF" w:rsidP="006A4DFF">
      <w:pPr>
        <w:tabs>
          <w:tab w:val="left" w:pos="3807"/>
        </w:tabs>
      </w:pPr>
    </w:p>
    <w:p w:rsidR="00826DB9" w:rsidRDefault="006A4DFF" w:rsidP="00826DB9">
      <w:pPr>
        <w:pStyle w:val="ListParagraph"/>
        <w:numPr>
          <w:ilvl w:val="0"/>
          <w:numId w:val="3"/>
        </w:numPr>
        <w:tabs>
          <w:tab w:val="left" w:pos="3807"/>
        </w:tabs>
      </w:pPr>
      <w:r>
        <w:t>How are each organized or classified by?</w:t>
      </w:r>
    </w:p>
    <w:p w:rsidR="006A4DFF" w:rsidRDefault="006A4DFF" w:rsidP="006A4DFF">
      <w:pPr>
        <w:tabs>
          <w:tab w:val="left" w:pos="3807"/>
        </w:tabs>
      </w:pPr>
    </w:p>
    <w:p w:rsidR="006A4DFF" w:rsidRDefault="006A4DFF" w:rsidP="006A4DFF">
      <w:pPr>
        <w:tabs>
          <w:tab w:val="left" w:pos="3807"/>
        </w:tabs>
      </w:pPr>
    </w:p>
    <w:p w:rsidR="006A4DFF" w:rsidRDefault="006A4DFF" w:rsidP="006A4DFF">
      <w:pPr>
        <w:tabs>
          <w:tab w:val="left" w:pos="3807"/>
        </w:tabs>
      </w:pPr>
    </w:p>
    <w:p w:rsidR="006A4DFF" w:rsidRDefault="006A4DFF" w:rsidP="006A4DFF">
      <w:pPr>
        <w:tabs>
          <w:tab w:val="left" w:pos="3807"/>
        </w:tabs>
      </w:pPr>
    </w:p>
    <w:p w:rsidR="006A4DFF" w:rsidRDefault="006A4DFF" w:rsidP="006A4DFF">
      <w:pPr>
        <w:tabs>
          <w:tab w:val="left" w:pos="3807"/>
        </w:tabs>
      </w:pPr>
    </w:p>
    <w:p w:rsidR="006A4DFF" w:rsidRDefault="006A4DFF" w:rsidP="00826DB9">
      <w:pPr>
        <w:pStyle w:val="ListParagraph"/>
        <w:numPr>
          <w:ilvl w:val="0"/>
          <w:numId w:val="3"/>
        </w:numPr>
        <w:tabs>
          <w:tab w:val="left" w:pos="3807"/>
        </w:tabs>
      </w:pPr>
      <w:r>
        <w:t xml:space="preserve">For whom is the Traditional Income Statement and Contribution Income Statement completed for? Or who is the one that uses them to interpret their data. </w:t>
      </w:r>
    </w:p>
    <w:p w:rsidR="006A4DFF" w:rsidRDefault="006A4DFF" w:rsidP="006A4DFF">
      <w:pPr>
        <w:tabs>
          <w:tab w:val="left" w:pos="3807"/>
        </w:tabs>
      </w:pPr>
    </w:p>
    <w:p w:rsidR="006A4DFF" w:rsidRDefault="006A4DFF" w:rsidP="006A4DFF">
      <w:pPr>
        <w:tabs>
          <w:tab w:val="left" w:pos="3807"/>
        </w:tabs>
      </w:pPr>
    </w:p>
    <w:p w:rsidR="006A4DFF" w:rsidRDefault="006A4DFF" w:rsidP="006A4DFF">
      <w:pPr>
        <w:tabs>
          <w:tab w:val="left" w:pos="3807"/>
        </w:tabs>
      </w:pPr>
    </w:p>
    <w:p w:rsidR="006A4DFF" w:rsidRDefault="006A4DFF" w:rsidP="006A4DFF">
      <w:pPr>
        <w:tabs>
          <w:tab w:val="left" w:pos="3807"/>
        </w:tabs>
      </w:pPr>
    </w:p>
    <w:p w:rsidR="006A4DFF" w:rsidRDefault="006A4DFF" w:rsidP="006A4DFF">
      <w:pPr>
        <w:tabs>
          <w:tab w:val="left" w:pos="3807"/>
        </w:tabs>
      </w:pPr>
    </w:p>
    <w:p w:rsidR="006A4DFF" w:rsidRDefault="006A4DFF" w:rsidP="006A4DFF">
      <w:pPr>
        <w:tabs>
          <w:tab w:val="left" w:pos="3807"/>
        </w:tabs>
      </w:pPr>
    </w:p>
    <w:p w:rsidR="006A4DFF" w:rsidRDefault="006A4DFF" w:rsidP="006A4DFF">
      <w:pPr>
        <w:tabs>
          <w:tab w:val="left" w:pos="3807"/>
        </w:tabs>
      </w:pPr>
    </w:p>
    <w:p w:rsidR="006A4DFF" w:rsidRDefault="006A4DFF" w:rsidP="006A4DFF">
      <w:pPr>
        <w:tabs>
          <w:tab w:val="left" w:pos="3807"/>
        </w:tabs>
      </w:pPr>
    </w:p>
    <w:p w:rsidR="006A4DFF" w:rsidRDefault="006A4DFF" w:rsidP="006A4DFF">
      <w:pPr>
        <w:pStyle w:val="ListParagraph"/>
        <w:numPr>
          <w:ilvl w:val="0"/>
          <w:numId w:val="3"/>
        </w:numPr>
        <w:tabs>
          <w:tab w:val="left" w:pos="3807"/>
        </w:tabs>
      </w:pPr>
      <w:r>
        <w:t>Fill in the blanks below</w:t>
      </w:r>
    </w:p>
    <w:p w:rsidR="006A4DFF" w:rsidRDefault="006A4DFF" w:rsidP="006A4DFF">
      <w:pPr>
        <w:pStyle w:val="ListParagraph"/>
        <w:tabs>
          <w:tab w:val="left" w:pos="3807"/>
        </w:tabs>
      </w:pPr>
    </w:p>
    <w:tbl>
      <w:tblPr>
        <w:tblStyle w:val="TableGrid"/>
        <w:tblW w:w="0" w:type="auto"/>
        <w:tblInd w:w="720" w:type="dxa"/>
        <w:tblLook w:val="04A0" w:firstRow="1" w:lastRow="0" w:firstColumn="1" w:lastColumn="0" w:noHBand="0" w:noVBand="1"/>
      </w:tblPr>
      <w:tblGrid>
        <w:gridCol w:w="4148"/>
        <w:gridCol w:w="3988"/>
      </w:tblGrid>
      <w:tr w:rsidR="006A4DFF" w:rsidTr="006A4DFF">
        <w:tc>
          <w:tcPr>
            <w:tcW w:w="4428" w:type="dxa"/>
          </w:tcPr>
          <w:p w:rsidR="006A4DFF" w:rsidRDefault="006A4DFF" w:rsidP="006A4DFF">
            <w:pPr>
              <w:pStyle w:val="ListParagraph"/>
              <w:tabs>
                <w:tab w:val="left" w:pos="3807"/>
              </w:tabs>
              <w:ind w:left="0"/>
            </w:pPr>
            <w:r>
              <w:t>Sales</w:t>
            </w:r>
          </w:p>
        </w:tc>
        <w:tc>
          <w:tcPr>
            <w:tcW w:w="4428" w:type="dxa"/>
          </w:tcPr>
          <w:p w:rsidR="006A4DFF" w:rsidRDefault="006A4DFF" w:rsidP="006A4DFF">
            <w:pPr>
              <w:pStyle w:val="ListParagraph"/>
              <w:tabs>
                <w:tab w:val="left" w:pos="3807"/>
              </w:tabs>
              <w:ind w:left="0"/>
            </w:pPr>
            <w:r>
              <w:t>35 000</w:t>
            </w:r>
          </w:p>
        </w:tc>
      </w:tr>
      <w:tr w:rsidR="006A4DFF" w:rsidTr="006A4DFF">
        <w:tc>
          <w:tcPr>
            <w:tcW w:w="4428" w:type="dxa"/>
          </w:tcPr>
          <w:p w:rsidR="006A4DFF" w:rsidRDefault="006A4DFF" w:rsidP="006A4DFF">
            <w:pPr>
              <w:pStyle w:val="ListParagraph"/>
              <w:tabs>
                <w:tab w:val="left" w:pos="3807"/>
              </w:tabs>
              <w:ind w:left="0"/>
            </w:pPr>
            <w:r>
              <w:t>Less _____________</w:t>
            </w:r>
          </w:p>
        </w:tc>
        <w:tc>
          <w:tcPr>
            <w:tcW w:w="4428" w:type="dxa"/>
          </w:tcPr>
          <w:p w:rsidR="006A4DFF" w:rsidRDefault="006A4DFF" w:rsidP="006A4DFF">
            <w:pPr>
              <w:pStyle w:val="ListParagraph"/>
              <w:tabs>
                <w:tab w:val="left" w:pos="3807"/>
              </w:tabs>
              <w:ind w:left="0"/>
            </w:pPr>
          </w:p>
        </w:tc>
      </w:tr>
      <w:tr w:rsidR="006A4DFF" w:rsidTr="006A4DFF">
        <w:tc>
          <w:tcPr>
            <w:tcW w:w="4428" w:type="dxa"/>
          </w:tcPr>
          <w:p w:rsidR="006A4DFF" w:rsidRDefault="006A4DFF" w:rsidP="006A4DFF">
            <w:pPr>
              <w:pStyle w:val="ListParagraph"/>
              <w:tabs>
                <w:tab w:val="left" w:pos="3807"/>
              </w:tabs>
              <w:ind w:left="0"/>
            </w:pPr>
            <w:r>
              <w:t>= ____________________</w:t>
            </w:r>
          </w:p>
        </w:tc>
        <w:tc>
          <w:tcPr>
            <w:tcW w:w="4428" w:type="dxa"/>
          </w:tcPr>
          <w:p w:rsidR="006A4DFF" w:rsidRDefault="006A4DFF" w:rsidP="006A4DFF">
            <w:pPr>
              <w:pStyle w:val="ListParagraph"/>
              <w:tabs>
                <w:tab w:val="left" w:pos="3807"/>
              </w:tabs>
              <w:ind w:left="0"/>
            </w:pPr>
            <w:r>
              <w:t>25 000</w:t>
            </w:r>
          </w:p>
        </w:tc>
      </w:tr>
      <w:tr w:rsidR="006A4DFF" w:rsidTr="006A4DFF">
        <w:tc>
          <w:tcPr>
            <w:tcW w:w="4428" w:type="dxa"/>
          </w:tcPr>
          <w:p w:rsidR="006A4DFF" w:rsidRDefault="006A4DFF" w:rsidP="006A4DFF">
            <w:pPr>
              <w:pStyle w:val="ListParagraph"/>
              <w:tabs>
                <w:tab w:val="left" w:pos="3807"/>
              </w:tabs>
              <w:ind w:left="0"/>
            </w:pPr>
            <w:r>
              <w:t>Less __________________</w:t>
            </w:r>
          </w:p>
        </w:tc>
        <w:tc>
          <w:tcPr>
            <w:tcW w:w="4428" w:type="dxa"/>
          </w:tcPr>
          <w:p w:rsidR="006A4DFF" w:rsidRDefault="006A4DFF" w:rsidP="006A4DFF">
            <w:pPr>
              <w:pStyle w:val="ListParagraph"/>
              <w:tabs>
                <w:tab w:val="left" w:pos="3807"/>
              </w:tabs>
              <w:ind w:left="0"/>
            </w:pPr>
            <w:r>
              <w:t>10 000</w:t>
            </w:r>
          </w:p>
        </w:tc>
      </w:tr>
      <w:tr w:rsidR="006A4DFF" w:rsidTr="006A4DFF">
        <w:tc>
          <w:tcPr>
            <w:tcW w:w="4428" w:type="dxa"/>
          </w:tcPr>
          <w:p w:rsidR="006A4DFF" w:rsidRDefault="006A4DFF" w:rsidP="006A4DFF">
            <w:pPr>
              <w:pStyle w:val="ListParagraph"/>
              <w:tabs>
                <w:tab w:val="left" w:pos="3807"/>
              </w:tabs>
              <w:ind w:left="0"/>
            </w:pPr>
            <w:r>
              <w:t>=</w:t>
            </w:r>
          </w:p>
        </w:tc>
        <w:tc>
          <w:tcPr>
            <w:tcW w:w="4428" w:type="dxa"/>
          </w:tcPr>
          <w:p w:rsidR="006A4DFF" w:rsidRDefault="006A4DFF" w:rsidP="006A4DFF">
            <w:pPr>
              <w:pStyle w:val="ListParagraph"/>
              <w:tabs>
                <w:tab w:val="left" w:pos="3807"/>
              </w:tabs>
              <w:ind w:left="0"/>
            </w:pPr>
          </w:p>
        </w:tc>
      </w:tr>
    </w:tbl>
    <w:p w:rsidR="006A4DFF" w:rsidRDefault="006A4DFF" w:rsidP="006A4DFF">
      <w:pPr>
        <w:pStyle w:val="ListParagraph"/>
        <w:tabs>
          <w:tab w:val="left" w:pos="3807"/>
        </w:tabs>
      </w:pPr>
    </w:p>
    <w:p w:rsidR="006A4DFF" w:rsidRDefault="006A4DFF" w:rsidP="006A4DFF">
      <w:pPr>
        <w:pStyle w:val="ListParagraph"/>
        <w:tabs>
          <w:tab w:val="left" w:pos="3807"/>
        </w:tabs>
      </w:pPr>
    </w:p>
    <w:tbl>
      <w:tblPr>
        <w:tblStyle w:val="TableGrid"/>
        <w:tblW w:w="0" w:type="auto"/>
        <w:tblInd w:w="720" w:type="dxa"/>
        <w:tblLook w:val="04A0" w:firstRow="1" w:lastRow="0" w:firstColumn="1" w:lastColumn="0" w:noHBand="0" w:noVBand="1"/>
      </w:tblPr>
      <w:tblGrid>
        <w:gridCol w:w="4050"/>
        <w:gridCol w:w="4086"/>
      </w:tblGrid>
      <w:tr w:rsidR="006A4DFF" w:rsidTr="00324A04">
        <w:tc>
          <w:tcPr>
            <w:tcW w:w="4428" w:type="dxa"/>
          </w:tcPr>
          <w:p w:rsidR="006A4DFF" w:rsidRDefault="006A4DFF" w:rsidP="00324A04">
            <w:pPr>
              <w:pStyle w:val="ListParagraph"/>
              <w:tabs>
                <w:tab w:val="left" w:pos="3807"/>
              </w:tabs>
              <w:ind w:left="0"/>
            </w:pPr>
          </w:p>
        </w:tc>
        <w:tc>
          <w:tcPr>
            <w:tcW w:w="4428" w:type="dxa"/>
          </w:tcPr>
          <w:p w:rsidR="006A4DFF" w:rsidRDefault="006A4DFF" w:rsidP="00324A04">
            <w:pPr>
              <w:pStyle w:val="ListParagraph"/>
              <w:tabs>
                <w:tab w:val="left" w:pos="3807"/>
              </w:tabs>
              <w:ind w:left="0"/>
            </w:pPr>
          </w:p>
        </w:tc>
      </w:tr>
      <w:tr w:rsidR="006A4DFF" w:rsidTr="00324A04">
        <w:tc>
          <w:tcPr>
            <w:tcW w:w="4428" w:type="dxa"/>
          </w:tcPr>
          <w:p w:rsidR="006A4DFF" w:rsidRDefault="006A4DFF" w:rsidP="006A4DFF">
            <w:pPr>
              <w:pStyle w:val="ListParagraph"/>
              <w:tabs>
                <w:tab w:val="left" w:pos="3807"/>
              </w:tabs>
              <w:ind w:left="0"/>
            </w:pPr>
          </w:p>
        </w:tc>
        <w:tc>
          <w:tcPr>
            <w:tcW w:w="4428" w:type="dxa"/>
          </w:tcPr>
          <w:p w:rsidR="006A4DFF" w:rsidRDefault="006A4DFF" w:rsidP="00324A04">
            <w:pPr>
              <w:pStyle w:val="ListParagraph"/>
              <w:tabs>
                <w:tab w:val="left" w:pos="3807"/>
              </w:tabs>
              <w:ind w:left="0"/>
            </w:pPr>
            <w:r>
              <w:t>10 000</w:t>
            </w:r>
          </w:p>
        </w:tc>
      </w:tr>
      <w:tr w:rsidR="006A4DFF" w:rsidTr="00324A04">
        <w:tc>
          <w:tcPr>
            <w:tcW w:w="4428" w:type="dxa"/>
          </w:tcPr>
          <w:p w:rsidR="006A4DFF" w:rsidRDefault="006A4DFF" w:rsidP="00324A04">
            <w:pPr>
              <w:pStyle w:val="ListParagraph"/>
              <w:tabs>
                <w:tab w:val="left" w:pos="3807"/>
              </w:tabs>
              <w:ind w:left="0"/>
            </w:pPr>
          </w:p>
        </w:tc>
        <w:tc>
          <w:tcPr>
            <w:tcW w:w="4428" w:type="dxa"/>
          </w:tcPr>
          <w:p w:rsidR="006A4DFF" w:rsidRDefault="006A4DFF" w:rsidP="00324A04">
            <w:pPr>
              <w:pStyle w:val="ListParagraph"/>
              <w:tabs>
                <w:tab w:val="left" w:pos="3807"/>
              </w:tabs>
              <w:ind w:left="0"/>
            </w:pPr>
            <w:r>
              <w:t>15 000</w:t>
            </w:r>
          </w:p>
        </w:tc>
      </w:tr>
      <w:tr w:rsidR="006A4DFF" w:rsidTr="00324A04">
        <w:tc>
          <w:tcPr>
            <w:tcW w:w="4428" w:type="dxa"/>
          </w:tcPr>
          <w:p w:rsidR="006A4DFF" w:rsidRDefault="006A4DFF" w:rsidP="00324A04">
            <w:pPr>
              <w:pStyle w:val="ListParagraph"/>
              <w:tabs>
                <w:tab w:val="left" w:pos="3807"/>
              </w:tabs>
              <w:ind w:left="0"/>
            </w:pPr>
          </w:p>
        </w:tc>
        <w:tc>
          <w:tcPr>
            <w:tcW w:w="4428" w:type="dxa"/>
          </w:tcPr>
          <w:p w:rsidR="006A4DFF" w:rsidRDefault="006A4DFF" w:rsidP="00324A04">
            <w:pPr>
              <w:pStyle w:val="ListParagraph"/>
              <w:tabs>
                <w:tab w:val="left" w:pos="3807"/>
              </w:tabs>
              <w:ind w:left="0"/>
            </w:pPr>
          </w:p>
        </w:tc>
      </w:tr>
      <w:tr w:rsidR="006A4DFF" w:rsidTr="00324A04">
        <w:tc>
          <w:tcPr>
            <w:tcW w:w="4428" w:type="dxa"/>
          </w:tcPr>
          <w:p w:rsidR="006A4DFF" w:rsidRDefault="006A4DFF" w:rsidP="00324A04">
            <w:pPr>
              <w:pStyle w:val="ListParagraph"/>
              <w:tabs>
                <w:tab w:val="left" w:pos="3807"/>
              </w:tabs>
              <w:ind w:left="0"/>
            </w:pPr>
          </w:p>
        </w:tc>
        <w:tc>
          <w:tcPr>
            <w:tcW w:w="4428" w:type="dxa"/>
          </w:tcPr>
          <w:p w:rsidR="006A4DFF" w:rsidRDefault="006A4DFF" w:rsidP="00324A04">
            <w:pPr>
              <w:pStyle w:val="ListParagraph"/>
              <w:tabs>
                <w:tab w:val="left" w:pos="3807"/>
              </w:tabs>
              <w:ind w:left="0"/>
            </w:pPr>
            <w:r>
              <w:t xml:space="preserve">  3 000</w:t>
            </w:r>
          </w:p>
        </w:tc>
      </w:tr>
    </w:tbl>
    <w:p w:rsidR="006A4DFF" w:rsidRPr="00826DB9" w:rsidRDefault="006A4DFF" w:rsidP="006A4DFF">
      <w:pPr>
        <w:pStyle w:val="ListParagraph"/>
        <w:tabs>
          <w:tab w:val="left" w:pos="3807"/>
        </w:tabs>
      </w:pPr>
    </w:p>
    <w:sectPr w:rsidR="006A4DFF" w:rsidRPr="00826DB9" w:rsidSect="0051551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Times">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3F57276"/>
    <w:multiLevelType w:val="hybridMultilevel"/>
    <w:tmpl w:val="F74CAB28"/>
    <w:lvl w:ilvl="0" w:tplc="9AB6C9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56096D"/>
    <w:multiLevelType w:val="hybridMultilevel"/>
    <w:tmpl w:val="A7A04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E10"/>
    <w:rsid w:val="00210C5A"/>
    <w:rsid w:val="00350BAD"/>
    <w:rsid w:val="00515512"/>
    <w:rsid w:val="00635E10"/>
    <w:rsid w:val="006A4DFF"/>
    <w:rsid w:val="00826DB9"/>
    <w:rsid w:val="00B547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225573BE-713A-41E1-A535-9642A7B83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5E10"/>
  </w:style>
  <w:style w:type="paragraph" w:styleId="NormalWeb">
    <w:name w:val="Normal (Web)"/>
    <w:basedOn w:val="Normal"/>
    <w:uiPriority w:val="99"/>
    <w:unhideWhenUsed/>
    <w:rsid w:val="00635E10"/>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350BA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0BAD"/>
    <w:rPr>
      <w:rFonts w:ascii="Lucida Grande" w:hAnsi="Lucida Grande" w:cs="Lucida Grande"/>
      <w:sz w:val="18"/>
      <w:szCs w:val="18"/>
    </w:rPr>
  </w:style>
  <w:style w:type="paragraph" w:styleId="ListParagraph">
    <w:name w:val="List Paragraph"/>
    <w:basedOn w:val="Normal"/>
    <w:uiPriority w:val="34"/>
    <w:qFormat/>
    <w:rsid w:val="00826DB9"/>
    <w:pPr>
      <w:ind w:left="720"/>
      <w:contextualSpacing/>
    </w:pPr>
  </w:style>
  <w:style w:type="table" w:styleId="TableGrid">
    <w:name w:val="Table Grid"/>
    <w:basedOn w:val="TableNormal"/>
    <w:uiPriority w:val="59"/>
    <w:rsid w:val="006A4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278138">
      <w:bodyDiv w:val="1"/>
      <w:marLeft w:val="0"/>
      <w:marRight w:val="0"/>
      <w:marTop w:val="0"/>
      <w:marBottom w:val="0"/>
      <w:divBdr>
        <w:top w:val="none" w:sz="0" w:space="0" w:color="auto"/>
        <w:left w:val="none" w:sz="0" w:space="0" w:color="auto"/>
        <w:bottom w:val="none" w:sz="0" w:space="0" w:color="auto"/>
        <w:right w:val="none" w:sz="0" w:space="0" w:color="auto"/>
      </w:divBdr>
      <w:divsChild>
        <w:div w:id="1804804937">
          <w:marLeft w:val="0"/>
          <w:marRight w:val="0"/>
          <w:marTop w:val="0"/>
          <w:marBottom w:val="0"/>
          <w:divBdr>
            <w:top w:val="none" w:sz="0" w:space="0" w:color="auto"/>
            <w:left w:val="none" w:sz="0" w:space="0" w:color="auto"/>
            <w:bottom w:val="none" w:sz="0" w:space="0" w:color="auto"/>
            <w:right w:val="none" w:sz="0" w:space="0" w:color="auto"/>
          </w:divBdr>
          <w:divsChild>
            <w:div w:id="374281427">
              <w:marLeft w:val="0"/>
              <w:marRight w:val="0"/>
              <w:marTop w:val="0"/>
              <w:marBottom w:val="0"/>
              <w:divBdr>
                <w:top w:val="none" w:sz="0" w:space="0" w:color="auto"/>
                <w:left w:val="none" w:sz="0" w:space="0" w:color="auto"/>
                <w:bottom w:val="none" w:sz="0" w:space="0" w:color="auto"/>
                <w:right w:val="none" w:sz="0" w:space="0" w:color="auto"/>
              </w:divBdr>
              <w:divsChild>
                <w:div w:id="36418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547493">
      <w:bodyDiv w:val="1"/>
      <w:marLeft w:val="0"/>
      <w:marRight w:val="0"/>
      <w:marTop w:val="0"/>
      <w:marBottom w:val="0"/>
      <w:divBdr>
        <w:top w:val="none" w:sz="0" w:space="0" w:color="auto"/>
        <w:left w:val="none" w:sz="0" w:space="0" w:color="auto"/>
        <w:bottom w:val="none" w:sz="0" w:space="0" w:color="auto"/>
        <w:right w:val="none" w:sz="0" w:space="0" w:color="auto"/>
      </w:divBdr>
      <w:divsChild>
        <w:div w:id="725764017">
          <w:marLeft w:val="0"/>
          <w:marRight w:val="0"/>
          <w:marTop w:val="0"/>
          <w:marBottom w:val="0"/>
          <w:divBdr>
            <w:top w:val="none" w:sz="0" w:space="0" w:color="auto"/>
            <w:left w:val="none" w:sz="0" w:space="0" w:color="auto"/>
            <w:bottom w:val="none" w:sz="0" w:space="0" w:color="auto"/>
            <w:right w:val="none" w:sz="0" w:space="0" w:color="auto"/>
          </w:divBdr>
          <w:divsChild>
            <w:div w:id="1454514276">
              <w:marLeft w:val="0"/>
              <w:marRight w:val="0"/>
              <w:marTop w:val="0"/>
              <w:marBottom w:val="0"/>
              <w:divBdr>
                <w:top w:val="none" w:sz="0" w:space="0" w:color="auto"/>
                <w:left w:val="none" w:sz="0" w:space="0" w:color="auto"/>
                <w:bottom w:val="none" w:sz="0" w:space="0" w:color="auto"/>
                <w:right w:val="none" w:sz="0" w:space="0" w:color="auto"/>
              </w:divBdr>
              <w:divsChild>
                <w:div w:id="76365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countingtools.com/definition-gross-margin" TargetMode="External"/><Relationship Id="rId3" Type="http://schemas.openxmlformats.org/officeDocument/2006/relationships/settings" Target="settings.xml"/><Relationship Id="rId7" Type="http://schemas.openxmlformats.org/officeDocument/2006/relationships/hyperlink" Target="http://www.accountingtools.com/questions-and-answers/what-is-a-fixed-cost.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countingtools.com/contribution-margin" TargetMode="External"/><Relationship Id="rId11" Type="http://schemas.openxmlformats.org/officeDocument/2006/relationships/fontTable" Target="fontTable.xml"/><Relationship Id="rId5" Type="http://schemas.openxmlformats.org/officeDocument/2006/relationships/hyperlink" Target="http://www.accountingtools.com/questions-and-answers/what-is-a-variable-cost.html"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520</Words>
  <Characters>2969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SECPSD</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LeBlanc</dc:creator>
  <cp:keywords/>
  <dc:description/>
  <cp:lastModifiedBy>Amy Mcfarlen</cp:lastModifiedBy>
  <cp:revision>2</cp:revision>
  <dcterms:created xsi:type="dcterms:W3CDTF">2017-09-15T21:00:00Z</dcterms:created>
  <dcterms:modified xsi:type="dcterms:W3CDTF">2017-09-15T21:00:00Z</dcterms:modified>
</cp:coreProperties>
</file>